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F" w:rsidRDefault="00AF36B6">
      <w:pPr>
        <w:rPr>
          <w:rStyle w:val="Strong"/>
          <w:rFonts w:ascii="Arial" w:hAnsi="Arial" w:cs="Arial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5A5758"/>
          <w:sz w:val="20"/>
          <w:szCs w:val="20"/>
          <w:shd w:val="clear" w:color="auto" w:fill="FFFFFF"/>
        </w:rPr>
        <w:t>Hamlet – Media Assignment</w:t>
      </w:r>
    </w:p>
    <w:p w:rsidR="00380CBF" w:rsidRDefault="001A4AEC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1A4AE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In grade eleven you were introduced </w:t>
      </w: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to </w:t>
      </w:r>
      <w:r w:rsidRPr="001A4AE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the </w:t>
      </w: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concept of bias in news. </w:t>
      </w:r>
    </w:p>
    <w:p w:rsidR="001A4AEC" w:rsidRDefault="003601C1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Building on that we will report on the events of </w:t>
      </w:r>
      <w:r w:rsidR="00A06BD2" w:rsidRPr="00A10FD6">
        <w:rPr>
          <w:rStyle w:val="Strong"/>
          <w:rFonts w:ascii="Arial" w:hAnsi="Arial" w:cs="Arial"/>
          <w:b w:val="0"/>
          <w:i/>
          <w:color w:val="5A5758"/>
          <w:sz w:val="20"/>
          <w:szCs w:val="20"/>
          <w:shd w:val="clear" w:color="auto" w:fill="FFFFFF"/>
        </w:rPr>
        <w:t>Hamlet</w:t>
      </w:r>
      <w:r w:rsidR="00A10FD6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 by using knowledge of bias and the conventions of modern news.</w:t>
      </w:r>
      <w:proofErr w:type="gramEnd"/>
    </w:p>
    <w:p w:rsidR="00A10FD6" w:rsidRDefault="00A10FD6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You may choose to look at </w:t>
      </w:r>
      <w:r w:rsidR="00C454E1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any character or event in </w:t>
      </w:r>
      <w:r w:rsidR="00C454E1">
        <w:rPr>
          <w:rStyle w:val="Strong"/>
          <w:rFonts w:ascii="Arial" w:hAnsi="Arial" w:cs="Arial"/>
          <w:b w:val="0"/>
          <w:i/>
          <w:color w:val="5A5758"/>
          <w:sz w:val="20"/>
          <w:szCs w:val="20"/>
          <w:shd w:val="clear" w:color="auto" w:fill="FFFFFF"/>
        </w:rPr>
        <w:t>Hamlet</w:t>
      </w:r>
      <w:r w:rsidR="00C454E1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, but you must report on the event or character with a particular bias. </w:t>
      </w:r>
    </w:p>
    <w:p w:rsidR="00AF36B6" w:rsidRDefault="00AF36B6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Your news piece should be at least 3 minutes in length. Challenge yourself to use a technology you have not used before to create your podcast. In other words…challenge yourself!</w:t>
      </w:r>
    </w:p>
    <w:p w:rsidR="00AF36B6" w:rsidRDefault="00AF36B6" w:rsidP="00AF36B6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Potential storylines:</w:t>
      </w:r>
    </w:p>
    <w:p w:rsidR="00AF36B6" w:rsidRDefault="00AF36B6" w:rsidP="00AF36B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Fortinbras</w:t>
      </w:r>
      <w:proofErr w:type="spellEnd"/>
      <w:r w:rsidR="00B6671B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’</w:t>
      </w: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 invasion</w:t>
      </w:r>
    </w:p>
    <w:p w:rsidR="00AF36B6" w:rsidRDefault="00AF36B6" w:rsidP="00AF36B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Hamlet’s madness</w:t>
      </w:r>
    </w:p>
    <w:p w:rsidR="00AF36B6" w:rsidRDefault="00AF36B6" w:rsidP="00AF36B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Hamlet &amp; Ophelia</w:t>
      </w:r>
    </w:p>
    <w:p w:rsidR="00AF36B6" w:rsidRPr="00AF36B6" w:rsidRDefault="00AF36B6" w:rsidP="00AF36B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Claudius’ coming to the throne</w:t>
      </w:r>
    </w:p>
    <w:p w:rsidR="00096789" w:rsidRDefault="00096789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Bias in media is created through:</w:t>
      </w:r>
    </w:p>
    <w:p w:rsidR="0038750C" w:rsidRPr="0038750C" w:rsidRDefault="00096789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Bias Through Omission</w:t>
      </w:r>
    </w:p>
    <w:p w:rsidR="00096789" w:rsidRPr="0038750C" w:rsidRDefault="0038750C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Bias through </w:t>
      </w:r>
      <w:r w:rsidR="00096789"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Source Selection</w:t>
      </w:r>
    </w:p>
    <w:p w:rsidR="00096789" w:rsidRPr="0038750C" w:rsidRDefault="0038750C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Bias through </w:t>
      </w:r>
      <w:r w:rsidR="00096789"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Story Selection</w:t>
      </w:r>
    </w:p>
    <w:p w:rsidR="00096789" w:rsidRPr="0038750C" w:rsidRDefault="0038750C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Bias through P</w:t>
      </w:r>
      <w:r w:rsidR="00096789"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lacement</w:t>
      </w:r>
    </w:p>
    <w:p w:rsidR="0038750C" w:rsidRPr="0038750C" w:rsidRDefault="0038750C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Bias through Spin</w:t>
      </w:r>
    </w:p>
    <w:p w:rsidR="0038750C" w:rsidRPr="0038750C" w:rsidRDefault="0038750C" w:rsidP="0038750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38750C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Bias through policy endorsement or labelling</w:t>
      </w:r>
    </w:p>
    <w:p w:rsidR="00AF36B6" w:rsidRDefault="00AF36B6" w:rsidP="00AF36B6">
      <w:p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>Mediums</w:t>
      </w:r>
    </w:p>
    <w:p w:rsidR="00AF36B6" w:rsidRDefault="00AF36B6" w:rsidP="00AF36B6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Traditional News Report - </w:t>
      </w:r>
      <w:hyperlink r:id="rId6" w:history="1"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e.com/watch?v=aHun58mz3vI</w:t>
        </w:r>
      </w:hyperlink>
    </w:p>
    <w:p w:rsidR="00AF36B6" w:rsidRDefault="00AF36B6" w:rsidP="00AF36B6">
      <w:pPr>
        <w:pStyle w:val="ListParagraph"/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</w:p>
    <w:p w:rsidR="00AF36B6" w:rsidRDefault="00AF36B6" w:rsidP="00AF36B6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One on One interview </w:t>
      </w:r>
      <w:hyperlink r:id="rId7" w:history="1"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http://www.npr.org/player/v2/me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iaPlayer.html?action=1&amp;t=1&amp;islist=false&amp;id=374580312&amp;m=374910843</w:t>
        </w:r>
      </w:hyperlink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 </w:t>
      </w:r>
    </w:p>
    <w:p w:rsidR="00AF36B6" w:rsidRDefault="00315ECD" w:rsidP="00AF36B6">
      <w:pPr>
        <w:ind w:left="720"/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hyperlink r:id="rId8" w:history="1">
        <w:r w:rsidR="00AF36B6"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https://www.youtube.com/watch?v=wJrkx0B6sVI</w:t>
        </w:r>
      </w:hyperlink>
    </w:p>
    <w:p w:rsidR="00AF36B6" w:rsidRDefault="00AF36B6" w:rsidP="00AF36B6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 w:rsidRPr="00AF36B6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Panel Discussion - </w:t>
      </w:r>
      <w:hyperlink r:id="rId9" w:history="1">
        <w:r w:rsidRPr="00AF36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http://www.cbc.ca/thecu</w:t>
        </w:r>
        <w:r w:rsidRPr="00AF36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</w:t>
        </w:r>
        <w:r w:rsidRPr="00AF36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rent/episode/politics/2014/12/31/our-political-panel-looks-back-at-2014-in-ottawa-and-beyond/</w:t>
        </w:r>
      </w:hyperlink>
      <w:r w:rsidRPr="00AF36B6"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 </w:t>
      </w:r>
    </w:p>
    <w:p w:rsidR="00AF36B6" w:rsidRDefault="00315ECD" w:rsidP="00AF36B6">
      <w:pPr>
        <w:ind w:firstLine="720"/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hyperlink r:id="rId10" w:history="1">
        <w:r w:rsidR="00AF36B6"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https://www.youtube.com/watch?v=ckwYG7xvSIs</w:t>
        </w:r>
      </w:hyperlink>
    </w:p>
    <w:p w:rsidR="00A10FD6" w:rsidRPr="00AF36B6" w:rsidRDefault="00AF36B6" w:rsidP="00AF36B6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5A5758"/>
          <w:sz w:val="20"/>
          <w:szCs w:val="20"/>
          <w:shd w:val="clear" w:color="auto" w:fill="FFFFFF"/>
        </w:rPr>
        <w:t xml:space="preserve">Documentary short - </w:t>
      </w:r>
      <w:hyperlink r:id="rId11" w:history="1"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c.</w:t>
        </w:r>
        <w:bookmarkStart w:id="0" w:name="_GoBack"/>
        <w:bookmarkEnd w:id="0"/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</w:t>
        </w:r>
        <w:r w:rsidRPr="00453D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a/thisisthat/popupaudio.html?clipIds=2624802101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962"/>
        <w:gridCol w:w="1962"/>
        <w:gridCol w:w="1962"/>
        <w:gridCol w:w="1962"/>
      </w:tblGrid>
      <w:tr w:rsidR="00AF36B6" w:rsidTr="00AF36B6">
        <w:tc>
          <w:tcPr>
            <w:tcW w:w="5328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  <w:t>Level 1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  <w:t>Level 2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  <w:t>Level 3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  <w:t>Level 4</w:t>
            </w:r>
          </w:p>
        </w:tc>
      </w:tr>
      <w:tr w:rsidR="00AF36B6" w:rsidTr="00AF36B6">
        <w:tc>
          <w:tcPr>
            <w:tcW w:w="5328" w:type="dxa"/>
          </w:tcPr>
          <w:p w:rsidR="00AF36B6" w:rsidRDefault="00AF36B6">
            <w:pPr>
              <w:rPr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  <w:t>Use language conventions, to correct errors, refine expression, and present work effectively;</w:t>
            </w:r>
          </w:p>
          <w:p w:rsidR="00AF36B6" w:rsidRDefault="00AF36B6">
            <w:pPr>
              <w:rPr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  <w:p w:rsidR="00AF36B6" w:rsidRPr="00AF36B6" w:rsidRDefault="00AF36B6">
            <w:pP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  <w:t>Writing shows clear expression and presents knowledge and understanding of Hamlet.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</w:tr>
      <w:tr w:rsidR="00AF36B6" w:rsidTr="00AF36B6">
        <w:tc>
          <w:tcPr>
            <w:tcW w:w="5328" w:type="dxa"/>
          </w:tcPr>
          <w:p w:rsidR="00AF36B6" w:rsidRDefault="00AF36B6">
            <w:pPr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  <w:t>Demonstrate understanding of media texts</w:t>
            </w:r>
          </w:p>
          <w:p w:rsidR="00AF36B6" w:rsidRDefault="00AF36B6">
            <w:pPr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</w:pPr>
          </w:p>
          <w:p w:rsidR="00AF36B6" w:rsidRPr="00AF36B6" w:rsidRDefault="00AF36B6" w:rsidP="00AF36B6">
            <w:pP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  <w:t xml:space="preserve">Your production uses the camera angles, writing style and/or techniques that are used in the media.  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</w:tr>
      <w:tr w:rsidR="00AF36B6" w:rsidTr="00AF36B6">
        <w:tc>
          <w:tcPr>
            <w:tcW w:w="5328" w:type="dxa"/>
          </w:tcPr>
          <w:p w:rsidR="00AF36B6" w:rsidRDefault="00AF36B6">
            <w:pPr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</w:pPr>
            <w:r w:rsidRPr="00AF36B6"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  <w:t>Use conventions to create a media text for a specific audience.</w:t>
            </w:r>
          </w:p>
          <w:p w:rsidR="00AF36B6" w:rsidRDefault="00AF36B6">
            <w:pPr>
              <w:rPr>
                <w:rStyle w:val="Strong"/>
                <w:rFonts w:ascii="Arial" w:hAnsi="Arial" w:cs="Arial"/>
                <w:b w:val="0"/>
                <w:color w:val="5A5758"/>
                <w:sz w:val="20"/>
                <w:szCs w:val="20"/>
                <w:shd w:val="clear" w:color="auto" w:fill="FFFFFF"/>
              </w:rPr>
            </w:pPr>
          </w:p>
          <w:p w:rsidR="00AF36B6" w:rsidRPr="00AF36B6" w:rsidRDefault="00AF36B6">
            <w:pP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i/>
                <w:color w:val="5A5758"/>
                <w:sz w:val="20"/>
                <w:szCs w:val="20"/>
                <w:shd w:val="clear" w:color="auto" w:fill="FFFFFF"/>
              </w:rPr>
              <w:t>Use the conventions of your chosen medium to create a text.</w:t>
            </w: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2" w:type="dxa"/>
          </w:tcPr>
          <w:p w:rsidR="00AF36B6" w:rsidRDefault="00AF36B6">
            <w:pPr>
              <w:rPr>
                <w:rStyle w:val="Strong"/>
                <w:rFonts w:ascii="Arial" w:hAnsi="Arial" w:cs="Arial"/>
                <w:color w:val="5A5758"/>
                <w:sz w:val="20"/>
                <w:szCs w:val="20"/>
                <w:shd w:val="clear" w:color="auto" w:fill="FFFFFF"/>
              </w:rPr>
            </w:pPr>
          </w:p>
        </w:tc>
      </w:tr>
    </w:tbl>
    <w:p w:rsidR="00380CBF" w:rsidRDefault="00380CBF"/>
    <w:sectPr w:rsidR="00380CBF" w:rsidSect="00AF36B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918"/>
    <w:multiLevelType w:val="hybridMultilevel"/>
    <w:tmpl w:val="C33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5BD"/>
    <w:multiLevelType w:val="hybridMultilevel"/>
    <w:tmpl w:val="1CF4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1D6C"/>
    <w:multiLevelType w:val="hybridMultilevel"/>
    <w:tmpl w:val="0084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F"/>
    <w:rsid w:val="00096789"/>
    <w:rsid w:val="001A4AEC"/>
    <w:rsid w:val="001C042C"/>
    <w:rsid w:val="002F4B55"/>
    <w:rsid w:val="00315ECD"/>
    <w:rsid w:val="003601C1"/>
    <w:rsid w:val="00380CBF"/>
    <w:rsid w:val="0038750C"/>
    <w:rsid w:val="00484E3C"/>
    <w:rsid w:val="00A06BD2"/>
    <w:rsid w:val="00A10FD6"/>
    <w:rsid w:val="00AF36B6"/>
    <w:rsid w:val="00B6671B"/>
    <w:rsid w:val="00C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CBF"/>
    <w:rPr>
      <w:b/>
      <w:bCs/>
    </w:rPr>
  </w:style>
  <w:style w:type="character" w:customStyle="1" w:styleId="apple-converted-space">
    <w:name w:val="apple-converted-space"/>
    <w:basedOn w:val="DefaultParagraphFont"/>
    <w:rsid w:val="00380CBF"/>
  </w:style>
  <w:style w:type="paragraph" w:styleId="ListParagraph">
    <w:name w:val="List Paragraph"/>
    <w:basedOn w:val="Normal"/>
    <w:uiPriority w:val="34"/>
    <w:qFormat/>
    <w:rsid w:val="00387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6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6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CBF"/>
    <w:rPr>
      <w:b/>
      <w:bCs/>
    </w:rPr>
  </w:style>
  <w:style w:type="character" w:customStyle="1" w:styleId="apple-converted-space">
    <w:name w:val="apple-converted-space"/>
    <w:basedOn w:val="DefaultParagraphFont"/>
    <w:rsid w:val="00380CBF"/>
  </w:style>
  <w:style w:type="paragraph" w:styleId="ListParagraph">
    <w:name w:val="List Paragraph"/>
    <w:basedOn w:val="Normal"/>
    <w:uiPriority w:val="34"/>
    <w:qFormat/>
    <w:rsid w:val="00387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6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6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rkx0B6sV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pr.org/player/v2/mediaPlayer.html?action=1&amp;t=1&amp;islist=false&amp;id=374580312&amp;m=374910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un58mz3vI" TargetMode="External"/><Relationship Id="rId11" Type="http://schemas.openxmlformats.org/officeDocument/2006/relationships/hyperlink" Target="http://www.cbc.ca/thisisthat/popupaudio.html?clipIds=2624802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kwYG7xv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.ca/thecurrent/episode/politics/2014/12/31/our-political-panel-looks-back-at-2014-in-ottawa-and-bey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WRDSB</cp:lastModifiedBy>
  <cp:revision>2</cp:revision>
  <dcterms:created xsi:type="dcterms:W3CDTF">2015-01-04T16:40:00Z</dcterms:created>
  <dcterms:modified xsi:type="dcterms:W3CDTF">2015-01-07T17:52:00Z</dcterms:modified>
</cp:coreProperties>
</file>